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BE" w:rsidRPr="00EF53CD" w:rsidRDefault="003051BE" w:rsidP="00EF53CD">
      <w:pPr>
        <w:pStyle w:val="2"/>
        <w:jc w:val="left"/>
        <w:rPr>
          <w:rFonts w:ascii="標楷體" w:hAnsi="標楷體"/>
          <w:b w:val="0"/>
          <w:color w:val="000000"/>
          <w:sz w:val="40"/>
        </w:rPr>
      </w:pPr>
      <w:r w:rsidRPr="00EF53CD">
        <w:rPr>
          <w:rFonts w:ascii="標楷體" w:hAnsi="標楷體" w:hint="eastAsia"/>
          <w:b w:val="0"/>
          <w:color w:val="000000"/>
          <w:sz w:val="40"/>
        </w:rPr>
        <w:t>臺中市政府及所屬機關學校員工飲酒及酒後駕車懲處要點修正</w:t>
      </w:r>
      <w:bookmarkStart w:id="0" w:name="_GoBack"/>
      <w:bookmarkEnd w:id="0"/>
      <w:r w:rsidRPr="00EF53CD">
        <w:rPr>
          <w:rFonts w:ascii="標楷體" w:hAnsi="標楷體" w:hint="eastAsia"/>
          <w:b w:val="0"/>
          <w:color w:val="000000"/>
          <w:sz w:val="40"/>
        </w:rPr>
        <w:t>對照表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9"/>
        <w:gridCol w:w="2754"/>
        <w:gridCol w:w="2747"/>
      </w:tblGrid>
      <w:tr w:rsidR="003051BE" w:rsidRPr="003051BE" w:rsidTr="0009676C">
        <w:trPr>
          <w:trHeight w:val="557"/>
        </w:trPr>
        <w:tc>
          <w:tcPr>
            <w:tcW w:w="1666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修正規定</w:t>
            </w:r>
          </w:p>
        </w:tc>
        <w:tc>
          <w:tcPr>
            <w:tcW w:w="1669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現行規定</w:t>
            </w:r>
          </w:p>
        </w:tc>
        <w:tc>
          <w:tcPr>
            <w:tcW w:w="1665" w:type="pct"/>
            <w:vAlign w:val="center"/>
          </w:tcPr>
          <w:p w:rsidR="003051BE" w:rsidRPr="003051BE" w:rsidRDefault="003051BE" w:rsidP="00105EF0">
            <w:pPr>
              <w:ind w:left="480" w:hanging="48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051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說明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Default="00DF74D2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臺中市政府（以下簡稱本府）為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禁止所屬員工於上班或午休時間飲酒、酒後滋事及酒後駕車，以端正紀律，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特訂定本要點。</w:t>
            </w:r>
          </w:p>
        </w:tc>
        <w:tc>
          <w:tcPr>
            <w:tcW w:w="1669" w:type="pct"/>
          </w:tcPr>
          <w:p w:rsidR="00627C09" w:rsidRDefault="00E334EA" w:rsidP="0065055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</w:t>
            </w:r>
            <w:r w:rsidR="00627C09"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臺中市政府（以下簡稱本府）為</w:t>
            </w:r>
            <w:r w:rsidR="00627C09"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禁止所屬員工於上班或午休時間飲酒、酒後滋事及酒後駕車，以端正紀律，</w:t>
            </w:r>
            <w:r w:rsidR="00627C09"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特訂定本要點。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743838" w:rsidRPr="003051BE" w:rsidTr="0009676C">
        <w:trPr>
          <w:trHeight w:val="557"/>
        </w:trPr>
        <w:tc>
          <w:tcPr>
            <w:tcW w:w="1666" w:type="pct"/>
          </w:tcPr>
          <w:p w:rsidR="00743838" w:rsidRDefault="006D01D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6D01D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本要點所稱員工係指本府所屬機關學校公務人員、教職員、工友、技工、駕駛及各種臨時人員。</w:t>
            </w:r>
          </w:p>
          <w:p w:rsidR="006D01D8" w:rsidRPr="00734562" w:rsidRDefault="006D01D8" w:rsidP="002779DA">
            <w:pPr>
              <w:ind w:leftChars="200" w:left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本要點所稱酒後駕車係指服用酒類或其他相類之物，而駕駛汽車或機車之行為。</w:t>
            </w:r>
          </w:p>
        </w:tc>
        <w:tc>
          <w:tcPr>
            <w:tcW w:w="1669" w:type="pct"/>
          </w:tcPr>
          <w:p w:rsidR="00743838" w:rsidRPr="00E72A19" w:rsidRDefault="006D01D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6D01D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本要點所稱員工係指本府所屬機關學校公務人員、教職員、工友、技工、駕駛及各種臨時人員。</w:t>
            </w:r>
          </w:p>
        </w:tc>
        <w:tc>
          <w:tcPr>
            <w:tcW w:w="1665" w:type="pct"/>
          </w:tcPr>
          <w:p w:rsidR="00743838" w:rsidRDefault="0073456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一、新增第二項。</w:t>
            </w:r>
          </w:p>
          <w:p w:rsidR="001760CA" w:rsidRDefault="0073456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參酌刑法第一百八十五條之三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道路交通管理處罰條例第三十五條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972F0E" w:rsidRP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23719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第二點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規定，明定本</w:t>
            </w:r>
            <w:r w:rsidR="002117B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要點</w:t>
            </w:r>
            <w:r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所稱酒後駕車之定義。</w:t>
            </w:r>
          </w:p>
          <w:p w:rsidR="00734562" w:rsidRDefault="001760CA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如有酒後駕駛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A6407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第六十九條所稱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慢車者，各機關仍宜衡酌事實發生原因、情節、所生之危害及對</w:t>
            </w:r>
            <w:r w:rsidR="00972F0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</w:t>
            </w:r>
            <w:r w:rsidR="00734562" w:rsidRPr="0073456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府形象之影響程度，本權責予以懲處，併此敘明。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DF74D2" w:rsidRPr="00627C09" w:rsidRDefault="00DF74D2" w:rsidP="00DF74D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員工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於上班或午休時間飲酒之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DF74D2" w:rsidRPr="00627C09" w:rsidRDefault="00DF74D2" w:rsidP="00DF74D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（一）上班、午休時間：記過一次。</w:t>
            </w:r>
          </w:p>
          <w:p w:rsidR="00627C09" w:rsidRDefault="00DF74D2" w:rsidP="00DF74D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（二）酒後於上班時間滋事者：視情節記過二次以上。</w:t>
            </w:r>
          </w:p>
        </w:tc>
        <w:tc>
          <w:tcPr>
            <w:tcW w:w="1669" w:type="pct"/>
          </w:tcPr>
          <w:p w:rsidR="00627C09" w:rsidRPr="00627C09" w:rsidRDefault="00627C0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員工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於上班或午休時間飲酒之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627C09" w:rsidRPr="00627C09" w:rsidRDefault="00627C09" w:rsidP="00650552">
            <w:pPr>
              <w:ind w:leftChars="100" w:left="96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（一）上班、午休時間：記過一次。</w:t>
            </w:r>
          </w:p>
          <w:p w:rsidR="00627C09" w:rsidRPr="00627C09" w:rsidRDefault="00627C09" w:rsidP="00650552">
            <w:pPr>
              <w:ind w:leftChars="100" w:left="103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（二）酒後於上班時間滋事者：視情節記過二次以上。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3051BE" w:rsidRPr="003051BE" w:rsidTr="0009676C">
        <w:trPr>
          <w:trHeight w:val="557"/>
        </w:trPr>
        <w:tc>
          <w:tcPr>
            <w:tcW w:w="1666" w:type="pct"/>
          </w:tcPr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四、酒後駕車經酒測或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肇事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者之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懲處如下：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經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酒測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 xml:space="preserve">  1.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零點零一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毫克以上未滿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零點二五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毫克者，記過一次。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2.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零點二五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毫克以上未滿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毫克者，記過二次。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3.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吐氣酒精濃度達每公升</w:t>
            </w:r>
            <w:r w:rsidR="002707C2" w:rsidRPr="002707C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零點四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毫克以上者，記一大過。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</w:t>
            </w:r>
            <w:r w:rsidRPr="00E72A1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肇事：</w:t>
            </w:r>
          </w:p>
          <w:p w:rsidR="00E72A19" w:rsidRPr="006C69ED" w:rsidRDefault="00E72A19" w:rsidP="003C37DB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E3DEF"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.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致人於死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、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重傷</w:t>
            </w:r>
            <w:r w:rsidR="00093A2A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或致人死傷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而</w:t>
            </w:r>
            <w:r w:rsidR="00093A2A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逃逸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者：</w:t>
            </w:r>
          </w:p>
          <w:p w:rsidR="00E72A19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(1)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政務人員依公務員懲戒法移付懲戒。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(2)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公務人員依公務人員考績法規定，辦理一次記二大過專案考績免職。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如未符合一次記二大過之要件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者，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依公務員懲戒法</w:t>
            </w:r>
            <w:r w:rsidR="0070586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F17F15" w:rsidRP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移付懲戒。</w:t>
            </w:r>
          </w:p>
          <w:p w:rsidR="00E72A19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(3)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教職員依教師法、教育人員任用條例規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lastRenderedPageBreak/>
              <w:t>定辦理解聘或免職。</w:t>
            </w:r>
          </w:p>
          <w:p w:rsidR="003051BE" w:rsidRPr="00B704A2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(4)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工友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(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含技工、駕駛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依相關法令規定辦理解</w:t>
            </w:r>
            <w:r w:rsidR="005E37A0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（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聘</w:t>
            </w:r>
            <w:r w:rsidR="005E37A0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)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僱。</w:t>
            </w:r>
          </w:p>
          <w:p w:rsidR="009445D9" w:rsidRPr="006C69ED" w:rsidRDefault="00FE3DEF" w:rsidP="00650552">
            <w:pPr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  <w:u w:val="single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2.</w:t>
            </w:r>
            <w:r w:rsidR="00650552" w:rsidRPr="00B704A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除前</w:t>
            </w:r>
            <w:r w:rsidR="005E37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目</w:t>
            </w:r>
            <w:r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情形外，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視</w:t>
            </w:r>
            <w:r w:rsidR="00705860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肇事個案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情節輕重予以記一大過或依公務員懲戒法</w:t>
            </w:r>
            <w:r w:rsidR="00705860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9445D9" w:rsidRPr="006C69E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移付懲戒。</w:t>
            </w:r>
          </w:p>
        </w:tc>
        <w:tc>
          <w:tcPr>
            <w:tcW w:w="1669" w:type="pct"/>
          </w:tcPr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四、酒後駕車經酒測或肇事者之懲處如下：</w:t>
            </w:r>
          </w:p>
          <w:p w:rsidR="00E72A19" w:rsidRPr="00E72A19" w:rsidRDefault="00E72A19" w:rsidP="00650552">
            <w:pPr>
              <w:ind w:leftChars="150" w:left="1320" w:hangingChars="400" w:hanging="9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（一）經酒測：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 xml:space="preserve">  1.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吐氣酒精濃度每公升達０．０一毫克以上未滿０．二五毫克者，記過一次。</w:t>
            </w:r>
          </w:p>
          <w:p w:rsidR="00E72A19" w:rsidRPr="00E72A19" w:rsidRDefault="00E72A19" w:rsidP="00650552">
            <w:pPr>
              <w:ind w:leftChars="300" w:left="108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吐氣酒精濃度每公升達０．二五毫克以上未滿０．四毫克者，記過二次。</w:t>
            </w:r>
          </w:p>
          <w:p w:rsidR="00E72A19" w:rsidRPr="00E72A19" w:rsidRDefault="00E72A19" w:rsidP="00650552">
            <w:pPr>
              <w:ind w:leftChars="300" w:left="108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3.</w:t>
            </w:r>
            <w:r w:rsidR="000A31A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吐氣酒精濃度達每公升</w:t>
            </w:r>
            <w:r w:rsidR="00941E0C" w:rsidRPr="00941E0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０．四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毫克以上者，記一大過。</w:t>
            </w:r>
          </w:p>
          <w:p w:rsidR="00E72A19" w:rsidRPr="00E72A19" w:rsidRDefault="00E72A1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（二）肇事：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1.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視</w:t>
            </w:r>
            <w:r w:rsidRPr="0070586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肇事個案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情節</w:t>
            </w:r>
            <w:r w:rsidRPr="00205F2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予以記一大過或移付懲戒。</w:t>
            </w:r>
          </w:p>
          <w:p w:rsidR="00E72A19" w:rsidRPr="00E72A19" w:rsidRDefault="00E72A19" w:rsidP="00650552">
            <w:pPr>
              <w:ind w:leftChars="200" w:left="1080" w:hangingChars="250" w:hanging="60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2.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</w:t>
            </w:r>
            <w:r w:rsidRPr="00205F2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情節嚴重，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致人於死或刑法第十條第四項所稱重傷者：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(1)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政務人員依公務員懲戒法移付懲戒。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 (2)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公務人員依公務人員考績法規定，辦理一次記二大過專案考績免職。</w:t>
            </w:r>
          </w:p>
          <w:p w:rsidR="00E72A19" w:rsidRPr="00E72A19" w:rsidRDefault="00E72A19" w:rsidP="00650552">
            <w:pPr>
              <w:ind w:leftChars="200" w:left="1272" w:hangingChars="330" w:hanging="792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(3)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教職員依教師法、教育人員任用條例規定辦理解聘或免職。</w:t>
            </w:r>
          </w:p>
          <w:p w:rsidR="003051BE" w:rsidRPr="003051BE" w:rsidRDefault="00E72A19" w:rsidP="00650552">
            <w:pPr>
              <w:ind w:leftChars="200" w:left="1320" w:hangingChars="350" w:hanging="84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  </w:t>
            </w:r>
            <w:r w:rsidR="00F17F1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 xml:space="preserve"> 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(4)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工友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含技工、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駕駛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  <w:r w:rsidRPr="00E72A1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依相關法令規定辦理解聘僱。</w:t>
            </w:r>
          </w:p>
        </w:tc>
        <w:tc>
          <w:tcPr>
            <w:tcW w:w="1665" w:type="pct"/>
          </w:tcPr>
          <w:p w:rsidR="001F0B18" w:rsidRDefault="00D81D10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一、</w:t>
            </w:r>
            <w:r w:rsidR="00F6227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為使本要點之懲處規定更臻嚴謹，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第三十五條</w:t>
            </w:r>
            <w:r w:rsidR="00BE621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E90BFB" w:rsidRPr="00E90BF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23719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第四點</w:t>
            </w:r>
            <w:r w:rsidR="00015A1B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</w:t>
            </w:r>
            <w:r w:rsidR="00237199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附表</w:t>
            </w:r>
            <w:r w:rsidR="0003196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公務人員酒後駕車建議懲處基準表</w:t>
            </w:r>
            <w:r w:rsidR="00BE621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之規定</w:t>
            </w:r>
            <w:r w:rsidR="00E2456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修正本點</w:t>
            </w:r>
            <w:r w:rsidR="00765A4C" w:rsidRPr="00765A4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，並酌作文字修正。</w:t>
            </w:r>
          </w:p>
          <w:p w:rsidR="003C37DB" w:rsidRDefault="001F0B18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二、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本點所稱重傷援用刑法第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條第</w:t>
            </w:r>
            <w:r w:rsid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</w:t>
            </w:r>
            <w:r w:rsidR="003C37D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項規定。</w:t>
            </w:r>
          </w:p>
          <w:p w:rsidR="003051BE" w:rsidRDefault="003C37DB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三、</w:t>
            </w:r>
            <w:r w:rsidR="00E2456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因</w:t>
            </w:r>
            <w:r w:rsidR="009B71E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</w:t>
            </w:r>
            <w:r w:rsidR="00DB04A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肇事</w:t>
            </w:r>
            <w:r w:rsidR="00D81D10" w:rsidRPr="00D81D1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致人死傷</w:t>
            </w:r>
            <w:r w:rsidR="00765A4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而</w:t>
            </w:r>
            <w:r w:rsidR="00D81D10" w:rsidRPr="00D81D1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逃逸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與致人於死或重傷同</w:t>
            </w:r>
            <w:r w:rsidR="002C3F8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屬</w:t>
            </w:r>
            <w:r w:rsidR="009B71E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重大違失，爰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將</w:t>
            </w:r>
            <w:r w:rsidR="001F0B18" w:rsidRP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致人死傷</w:t>
            </w:r>
            <w:r w:rsidR="00765A4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而</w:t>
            </w:r>
            <w:r w:rsidR="001F0B18" w:rsidRP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逃逸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納入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酒後駕車肇事之懲處</w:t>
            </w:r>
            <w:r w:rsid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情事</w:t>
            </w:r>
            <w:r w:rsidR="003051BE" w:rsidRPr="003051B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。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且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於公務人員肇事之懲處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增訂倘不符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</w:t>
            </w:r>
            <w:r w:rsidR="002C527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一次記二大過要件，</w:t>
            </w:r>
            <w:r w:rsidR="00F97E5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應依公務員懲戒法移付懲戒。</w:t>
            </w:r>
          </w:p>
          <w:p w:rsidR="001F0B18" w:rsidRPr="001F0B18" w:rsidRDefault="003C37DB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四</w:t>
            </w:r>
            <w:r w:rsidR="001F0B1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酒後駕車肇事非屬前開情事者，則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視情節</w:t>
            </w:r>
            <w:r w:rsidR="009445D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輕重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，予以記一大過或</w:t>
            </w:r>
            <w:r w:rsidR="009445D9" w:rsidRPr="009445D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依公務員懲戒法</w:t>
            </w:r>
            <w:r w:rsidR="001F1B25" w:rsidRPr="001F1B25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移付懲戒。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Pr="00E72A19" w:rsidRDefault="00DF74D2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五</w:t>
            </w:r>
            <w:r w:rsidRPr="00E334E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上班時間飲酒、酒後駕車經警察舉發或肇事者，除依第三、四點規定懲處外並予曠職登記。</w:t>
            </w:r>
          </w:p>
        </w:tc>
        <w:tc>
          <w:tcPr>
            <w:tcW w:w="1669" w:type="pct"/>
          </w:tcPr>
          <w:p w:rsidR="00627C09" w:rsidRPr="00627C09" w:rsidRDefault="00E334EA" w:rsidP="00DF74D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五</w:t>
            </w:r>
            <w:r w:rsidRPr="00E334EA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</w:t>
            </w:r>
            <w:r w:rsidR="00627C09"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上班時間飲酒、酒後駕車經警察舉發或肇事者，除依第三、四點規定懲處外並予曠職登記。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  <w:tr w:rsidR="003051BE" w:rsidRPr="003051BE" w:rsidTr="0009676C">
        <w:trPr>
          <w:trHeight w:val="557"/>
        </w:trPr>
        <w:tc>
          <w:tcPr>
            <w:tcW w:w="1666" w:type="pct"/>
          </w:tcPr>
          <w:p w:rsidR="003051BE" w:rsidRPr="00D314C0" w:rsidRDefault="00004B98" w:rsidP="0046316F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六、</w:t>
            </w:r>
            <w:r w:rsidR="0046316F"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未依法令接受酒精濃度</w:t>
            </w:r>
            <w:r w:rsidR="006E2673"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測試檢定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，記過</w:t>
            </w:r>
            <w:r w:rsidR="006E2673" w:rsidRPr="006E267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二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次。如有酒後駕車情事，另再依第四、五點規定懲處。</w:t>
            </w:r>
          </w:p>
        </w:tc>
        <w:tc>
          <w:tcPr>
            <w:tcW w:w="1669" w:type="pct"/>
          </w:tcPr>
          <w:p w:rsidR="00004B98" w:rsidRPr="0046316F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六、不依指示停車接受檢測稽查或拒絕接受測試檢定，記過一次。</w:t>
            </w:r>
            <w:r w:rsidRPr="0046316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如有酒後駕車情事，另再依第四、五點規定懲處。</w:t>
            </w:r>
          </w:p>
          <w:p w:rsidR="003051BE" w:rsidRPr="00004B98" w:rsidRDefault="003051BE" w:rsidP="00650552">
            <w:pPr>
              <w:ind w:leftChars="200" w:left="480" w:firstLineChars="200" w:firstLine="480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3051BE" w:rsidRPr="00004B98" w:rsidRDefault="006A58E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第三十五條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修正後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，大幅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提高不依指示停車接受檢測稽查或拒絕接受測試檢定之罰則，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以</w:t>
            </w:r>
            <w:r w:rsidR="00325B96" w:rsidRP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及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015A1B" w:rsidRP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第四點修正附表公務人員酒後駕車建議懲處基準表</w:t>
            </w:r>
            <w:r w:rsidR="000274D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有關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上開情事</w:t>
            </w:r>
            <w:r w:rsidR="000274D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="00325B96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懲處，爰提高懲處額度，並酌作文字修正。</w:t>
            </w:r>
          </w:p>
        </w:tc>
      </w:tr>
      <w:tr w:rsidR="00004B98" w:rsidRPr="003051BE" w:rsidTr="0009676C">
        <w:trPr>
          <w:trHeight w:val="557"/>
        </w:trPr>
        <w:tc>
          <w:tcPr>
            <w:tcW w:w="1666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七、五年內有第二次以上之酒後駕車累犯違規</w:t>
            </w:r>
            <w:r w:rsidR="00706D7F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（</w:t>
            </w:r>
            <w:r w:rsidR="009400FD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含</w:t>
            </w:r>
            <w:r w:rsidR="00015A1B" w:rsidRPr="00015A1B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未依法令接受酒精濃度測試檢定</w:t>
            </w:r>
            <w:r w:rsidR="00706D7F" w:rsidRPr="009400FD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)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，除應有之懲處外，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視情節輕重</w:t>
            </w:r>
            <w:r w:rsidR="006A58E2" w:rsidRPr="006A58E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再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予</w:t>
            </w:r>
            <w:r w:rsidR="009400FD" w:rsidRPr="00EE224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以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記一大過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或依公務員懲戒法</w:t>
            </w:r>
            <w:r w:rsid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相關規定</w:t>
            </w:r>
            <w:r w:rsidR="009400FD" w:rsidRP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移付懲戒</w:t>
            </w:r>
            <w:r w:rsidR="009400F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。</w:t>
            </w:r>
          </w:p>
        </w:tc>
        <w:tc>
          <w:tcPr>
            <w:tcW w:w="1669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七、五年內有第二次以上之酒後駕車累犯違規，除應有之懲處外，再予記一大過懲處。</w:t>
            </w:r>
          </w:p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004B98" w:rsidRPr="003051BE" w:rsidRDefault="006A58E2" w:rsidP="00015A1B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參</w:t>
            </w:r>
            <w:r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酌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道路交通管理處罰條例</w:t>
            </w:r>
            <w:r w:rsid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第三十五條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修正後，加重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五年內有第二次以上之酒後駕車累犯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之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處罰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，以及</w:t>
            </w:r>
            <w:r w:rsidR="00E90BFB" w:rsidRPr="00E90BF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公務人員酒後駕車相關行政責任建議處理原則</w:t>
            </w:r>
            <w:r w:rsidR="00015A1B" w:rsidRPr="00015A1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第四點修正附表公務人員酒後駕車建議懲處基準表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有關上開情事之懲處，爰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增</w:t>
            </w:r>
            <w:r w:rsidR="00DD315D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列視情節輕重得依公務員懲戒法移付懲戒</w:t>
            </w:r>
            <w:r w:rsidR="006E46B2" w:rsidRPr="00EF53CD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，並酌作文字修正。</w:t>
            </w:r>
          </w:p>
        </w:tc>
      </w:tr>
      <w:tr w:rsidR="00004B98" w:rsidRPr="003051BE" w:rsidTr="0009676C">
        <w:trPr>
          <w:trHeight w:val="557"/>
        </w:trPr>
        <w:tc>
          <w:tcPr>
            <w:tcW w:w="1666" w:type="pct"/>
          </w:tcPr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lastRenderedPageBreak/>
              <w:t>八、酒後駕車經警察取締</w:t>
            </w:r>
            <w:r w:rsidR="00031967" w:rsidRPr="00031967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或未依法令接受酒精濃度測試檢定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，未於事後一週內主動告知服務機關人事單位者，如經事後查知</w:t>
            </w:r>
            <w:r w:rsidR="00B37E1C" w:rsidRPr="00B37E1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u w:val="single"/>
              </w:rPr>
              <w:t>具有酒駕事實</w:t>
            </w: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，除應有之懲處外，再依違反誠實之義務，予以申誡二次。</w:t>
            </w:r>
          </w:p>
        </w:tc>
        <w:tc>
          <w:tcPr>
            <w:tcW w:w="1669" w:type="pct"/>
          </w:tcPr>
          <w:p w:rsidR="00004B98" w:rsidRPr="00004B98" w:rsidRDefault="00004B98" w:rsidP="00650552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04B9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八、酒後駕車經警察取締，未於事後一週內主動告知服務機關人事單位者，如經事後查知，除應有之懲處外，再依違反誠實之義務，予以申誡二次。</w:t>
            </w:r>
          </w:p>
          <w:p w:rsidR="00004B98" w:rsidRPr="00004B98" w:rsidRDefault="00004B98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665" w:type="pct"/>
          </w:tcPr>
          <w:p w:rsidR="00004B98" w:rsidRPr="003051BE" w:rsidRDefault="00650552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為期明確，酌作文字修</w:t>
            </w:r>
            <w:r w:rsidR="006E46B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正。</w:t>
            </w:r>
          </w:p>
        </w:tc>
      </w:tr>
      <w:tr w:rsidR="00627C09" w:rsidRPr="003051BE" w:rsidTr="0009676C">
        <w:trPr>
          <w:trHeight w:val="557"/>
        </w:trPr>
        <w:tc>
          <w:tcPr>
            <w:tcW w:w="1666" w:type="pct"/>
          </w:tcPr>
          <w:p w:rsidR="00627C09" w:rsidRPr="00004B98" w:rsidRDefault="00DF74D2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F74D2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九、各種臨時人員有第三至第八點之情事者，除依規定懲處外，並列入續聘僱參考。但酒後駕車肇事者，應予解聘僱。</w:t>
            </w:r>
          </w:p>
        </w:tc>
        <w:tc>
          <w:tcPr>
            <w:tcW w:w="1669" w:type="pct"/>
          </w:tcPr>
          <w:p w:rsidR="00627C09" w:rsidRPr="00004B98" w:rsidRDefault="00627C09" w:rsidP="00650552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九、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各種</w:t>
            </w:r>
            <w:r w:rsidRPr="00627C09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臨時</w:t>
            </w:r>
            <w:r w:rsidRPr="00627C0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人員有第三至第八點之情事者，除依規定懲處外，並列入續聘僱參考。但酒後駕車肇事者，應予解聘僱。</w:t>
            </w:r>
          </w:p>
        </w:tc>
        <w:tc>
          <w:tcPr>
            <w:tcW w:w="1665" w:type="pct"/>
          </w:tcPr>
          <w:p w:rsidR="00627C09" w:rsidRDefault="00627C09" w:rsidP="00650552">
            <w:pPr>
              <w:widowControl/>
              <w:shd w:val="clear" w:color="auto" w:fill="FFFFFF"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5" w:hangingChars="202" w:hanging="485"/>
              <w:jc w:val="both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本點未修正。</w:t>
            </w:r>
          </w:p>
        </w:tc>
      </w:tr>
    </w:tbl>
    <w:p w:rsidR="00EE709A" w:rsidRDefault="00EE709A"/>
    <w:sectPr w:rsidR="00EE70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B9" w:rsidRDefault="008067B9" w:rsidP="00E72A19">
      <w:r>
        <w:separator/>
      </w:r>
    </w:p>
  </w:endnote>
  <w:endnote w:type="continuationSeparator" w:id="0">
    <w:p w:rsidR="008067B9" w:rsidRDefault="008067B9" w:rsidP="00E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B9" w:rsidRDefault="008067B9" w:rsidP="00E72A19">
      <w:r>
        <w:separator/>
      </w:r>
    </w:p>
  </w:footnote>
  <w:footnote w:type="continuationSeparator" w:id="0">
    <w:p w:rsidR="008067B9" w:rsidRDefault="008067B9" w:rsidP="00E7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E"/>
    <w:rsid w:val="000018DA"/>
    <w:rsid w:val="00004B98"/>
    <w:rsid w:val="00015A1B"/>
    <w:rsid w:val="000274DE"/>
    <w:rsid w:val="00031967"/>
    <w:rsid w:val="00042813"/>
    <w:rsid w:val="00093A2A"/>
    <w:rsid w:val="000A31A0"/>
    <w:rsid w:val="000F04F0"/>
    <w:rsid w:val="000F6770"/>
    <w:rsid w:val="00105EF0"/>
    <w:rsid w:val="001760CA"/>
    <w:rsid w:val="00184507"/>
    <w:rsid w:val="001B549B"/>
    <w:rsid w:val="001F0B18"/>
    <w:rsid w:val="001F1B25"/>
    <w:rsid w:val="00205F27"/>
    <w:rsid w:val="002117BA"/>
    <w:rsid w:val="00237199"/>
    <w:rsid w:val="002707C2"/>
    <w:rsid w:val="002779DA"/>
    <w:rsid w:val="002C3F86"/>
    <w:rsid w:val="002C5278"/>
    <w:rsid w:val="003051BE"/>
    <w:rsid w:val="00325A2B"/>
    <w:rsid w:val="00325B96"/>
    <w:rsid w:val="003C37DB"/>
    <w:rsid w:val="00400ECC"/>
    <w:rsid w:val="00443F66"/>
    <w:rsid w:val="0046316F"/>
    <w:rsid w:val="0046773E"/>
    <w:rsid w:val="0049436E"/>
    <w:rsid w:val="00503638"/>
    <w:rsid w:val="005945C6"/>
    <w:rsid w:val="005B0E05"/>
    <w:rsid w:val="005B2022"/>
    <w:rsid w:val="005E37A0"/>
    <w:rsid w:val="00610FE5"/>
    <w:rsid w:val="00627C09"/>
    <w:rsid w:val="00634FA9"/>
    <w:rsid w:val="00650552"/>
    <w:rsid w:val="006A58E2"/>
    <w:rsid w:val="006C69ED"/>
    <w:rsid w:val="006D01D8"/>
    <w:rsid w:val="006E2612"/>
    <w:rsid w:val="006E2673"/>
    <w:rsid w:val="006E46B2"/>
    <w:rsid w:val="00705860"/>
    <w:rsid w:val="00706D7F"/>
    <w:rsid w:val="00734562"/>
    <w:rsid w:val="00743838"/>
    <w:rsid w:val="00765A4C"/>
    <w:rsid w:val="00797326"/>
    <w:rsid w:val="007D1191"/>
    <w:rsid w:val="008067B9"/>
    <w:rsid w:val="009400FD"/>
    <w:rsid w:val="00941E0C"/>
    <w:rsid w:val="009445D9"/>
    <w:rsid w:val="009537FB"/>
    <w:rsid w:val="00972F0E"/>
    <w:rsid w:val="009961E3"/>
    <w:rsid w:val="009B71E5"/>
    <w:rsid w:val="00A6407B"/>
    <w:rsid w:val="00B37E1C"/>
    <w:rsid w:val="00B514C5"/>
    <w:rsid w:val="00B704A2"/>
    <w:rsid w:val="00BE621A"/>
    <w:rsid w:val="00BF44B2"/>
    <w:rsid w:val="00C86A57"/>
    <w:rsid w:val="00D04DA1"/>
    <w:rsid w:val="00D231B1"/>
    <w:rsid w:val="00D23CF4"/>
    <w:rsid w:val="00D314C0"/>
    <w:rsid w:val="00D81D10"/>
    <w:rsid w:val="00DB04A8"/>
    <w:rsid w:val="00DD315D"/>
    <w:rsid w:val="00DF74D2"/>
    <w:rsid w:val="00E24563"/>
    <w:rsid w:val="00E334EA"/>
    <w:rsid w:val="00E56CD7"/>
    <w:rsid w:val="00E57013"/>
    <w:rsid w:val="00E72A19"/>
    <w:rsid w:val="00E90BFB"/>
    <w:rsid w:val="00EE2242"/>
    <w:rsid w:val="00EE709A"/>
    <w:rsid w:val="00EF53CD"/>
    <w:rsid w:val="00F102FD"/>
    <w:rsid w:val="00F15AD0"/>
    <w:rsid w:val="00F17F15"/>
    <w:rsid w:val="00F6227E"/>
    <w:rsid w:val="00F74409"/>
    <w:rsid w:val="00F97E59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31169-32D8-41B7-8524-157DBED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43F66"/>
    <w:pPr>
      <w:jc w:val="center"/>
    </w:pPr>
    <w:rPr>
      <w:rFonts w:ascii="Times New Roman" w:eastAsia="標楷體" w:hAnsi="Times New Roman" w:cs="Times New Roman"/>
      <w:b/>
      <w:bCs/>
      <w:sz w:val="36"/>
      <w:szCs w:val="24"/>
    </w:rPr>
  </w:style>
  <w:style w:type="character" w:customStyle="1" w:styleId="20">
    <w:name w:val="本文 2 字元"/>
    <w:basedOn w:val="a0"/>
    <w:link w:val="2"/>
    <w:semiHidden/>
    <w:rsid w:val="00443F66"/>
    <w:rPr>
      <w:rFonts w:ascii="Times New Roman" w:eastAsia="標楷體" w:hAnsi="Times New Roman" w:cs="Times New Roman"/>
      <w:b/>
      <w:bCs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A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0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何菀瑜</dc:creator>
  <cp:keywords/>
  <dc:description/>
  <cp:lastModifiedBy>何菀瑜</cp:lastModifiedBy>
  <cp:revision>9</cp:revision>
  <cp:lastPrinted>2019-12-03T07:09:00Z</cp:lastPrinted>
  <dcterms:created xsi:type="dcterms:W3CDTF">2019-12-10T02:55:00Z</dcterms:created>
  <dcterms:modified xsi:type="dcterms:W3CDTF">2019-12-16T01:50:00Z</dcterms:modified>
</cp:coreProperties>
</file>